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龙城街道东风社区2023年工作计划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2022年，东风社区紧紧围绕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shd w:val="clear" w:color="auto" w:fill="FFFFFF"/>
          <w:lang w:val="en-US" w:eastAsia="zh-CN" w:bidi="ar"/>
        </w:rPr>
        <w:t>龙城街道党工委、办事处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年初制定的工作目标和各项中心工作，加压奋进，努力工作，在各个方面取得了一定的成绩，得到了领导的肯定。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shd w:val="clear" w:color="auto" w:fill="FFFFFF"/>
          <w:lang w:val="en-US" w:eastAsia="zh-CN" w:bidi="ar"/>
        </w:rPr>
        <w:t>2023年是贯彻党的二十大精神的开局之年，更是高质量发展的关键之年。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东风社区结合实际情况，特制定如下工作计划：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一、指导思想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坚持以习近平新时代中国特色社会主义思想为指导，深入贯彻落实党的二十大精神，以提升基层社会治理效能为目标，按照“强基层、强治理、强服务、促发展、促稳定”的要求，结合社区实际情况，以务实、管用、有效为原则，加强党的基层组织建设，推进基层治理体系和治理能力迈向现代化，为新时代高质量发展夯实基层基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党建引领，建设高素质的社区干部队伍；进一步完善社区党群服务中心建设，助力五星支部创建；探索全科网格新模式；不断完善配套服务设施，改善民生；打造成熟的社区服务网络体系，合理开发统筹社区资源，实现共建共享；吸纳经济效益好的企业入驻淅川产业园区；基本建成管理有序，服务体系完善，治安良好，居住环境优美，社会风尚良好、人际关系和谐的“安居乐业”的文明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三、主要任务和具体措施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 w:line="450" w:lineRule="atLeast"/>
        <w:ind w:left="0" w:right="0" w:firstLine="620" w:firstLineChars="20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（一）党建。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50" w:lineRule="atLeast"/>
        <w:ind w:left="0" w:right="0"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加强高素质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部队伍建设，加强党组织建设。不断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加强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社区党员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干部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的思想素质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，加强班子队伍建设，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定期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召开支委会、党员大会、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党小组会议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重大事项经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研究讨论后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方可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作出决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断加强政治理论学习，加强党员思想政治、业务知识培训，提高广大党员的政治素养和思想觉悟，进一步提升社区党组织的向心力、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凝聚力、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战斗力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力打造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一支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积极向上、求真务实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团结有为，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有凝聚力和战斗力的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班子。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50" w:lineRule="atLeast"/>
        <w:ind w:left="0" w:right="0"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加强基层组织建设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充分发挥党支部核心作用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。社区党支部定期召开、支部委员会、支部党员大会，按时上好党课，严格执行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三会一课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”、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组织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生活会、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支部书记讲党课等党内生活制度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贯彻落实党的方针政策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>。坚持“群众利益无小事”的原则，提高党建活力，创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>新服务方式，强化服务功能，着眼于解决群众多层次、多样化的需求，提高居民参与社区建设的积极性，努力使社区的各项工作深入人心。</w:t>
      </w:r>
    </w:p>
    <w:p>
      <w:pPr>
        <w:numPr>
          <w:ilvl w:val="0"/>
          <w:numId w:val="0"/>
        </w:numPr>
        <w:ind w:firstLine="620" w:firstLineChars="200"/>
        <w:rPr>
          <w:rFonts w:hint="default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1"/>
          <w:szCs w:val="31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五星支部创建。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一是</w:t>
      </w: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完善红色书屋。东风社区红色书屋位置定于党群服务中心二楼，目前已经摆放一些图书，2023年将增加图书种类，安排专人值班，全天候开放，供辖区群众借阅，营造全民阅读的浓厚氛围。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二是</w:t>
      </w: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增设红色物业。淅水花园小区业主委员会构架成熟，下一步通过街道党工委的指导将其合法化，并在小区内整合资源，寻找合适的房屋打造红色物业，将其规范化服务群众，争创共建共享星。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三是</w:t>
      </w: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维护社会安定，争创平安法治星。注重民调工作，通过及时化解矛盾，打造零上访、零事故、零案件的“三零社区”。加强法治宣传、酒驾宣传，营造良好的法治宣传氛围。</w:t>
      </w:r>
    </w:p>
    <w:p>
      <w:pPr>
        <w:ind w:firstLine="620" w:firstLineChars="200"/>
        <w:rPr>
          <w:rFonts w:hint="default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（二）全科网格。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通过提升网格管理规范化、专业化、精细化水平，贯通社会治理末梢神经，激发基层社会治理活力，助力“三零社区”创建工作。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1、加强网格管理。东风社区综治中心负责组织本辖区内网格员开展工作，加强日常管理，及时上报无法处置及重大突发事件。对上级指派以及下级上报事项进行协调处置，做好跟踪督导。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    2、健全工作制度。健全完善网格管理、网格考核、网格员培训等各项制度，确保网格工作顺利开展。（1）巡查走访制度。网格员坚持日常巡查走访，每周将负责的区域至少走访一遍，做到情况清、底数明。（2）情况报告制度。实时梳理分析网格内动态信息，能够处理的事项及时处理，不能够处理的，层层上报至街道综治中心。（3）工作例会制度。社区每周至少召开一次网格员参加的民情分析会或者工作碰头会，对收集到的社情民意进行梳理，协商解决相关问题，并落实责任人限期办理。（4）分级分类培训制度。社区综治中心负责全部网格员日常培训，每年不少于2次；（5）考核奖惩制度。加强对网格员的考核，建立以问题解决、群众满意为导向的评价机制，对表现突出的网格员按照有关规定给予绩效报酬和荣誉方面的奖励，对考核不称职的予以撤换、解聘。（6）协调督办制度。社区综治中心对分流指派事项进行协调督办，定期通报进展情况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    3、履行全科网格化服务管理的指导，推动和保障职责。（1）加强工作对接。及时处理网格员上报的相关事件，确保网格服务管理事项有人抓、有人管。（2）加强事件处置。本级无法解决需上级主管部门化解处置的，及时向上级主管部门汇报，并积极配合上级主管部门进行协调解决。（3）加强跟踪管理。对于已经办结的网格员上报事件进行定期回访、跟踪问效，确保案结事了，群众满意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项目经济。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 xml:space="preserve">利用疫情过后经济复苏的大好形势，东风社区将加大招商引资力度，整合资源，力求引进一个五千万的项目，入驻园区。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（四）民生实事。</w:t>
      </w:r>
    </w:p>
    <w:p>
      <w:pPr>
        <w:numPr>
          <w:ilvl w:val="0"/>
          <w:numId w:val="0"/>
        </w:numPr>
        <w:ind w:firstLine="620" w:firstLineChars="200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1、2023年东风社区将注重怡东路周边配套设施的环境打造，利用一事一议民生项目，将辖区内居民区需要整修的路面进行全面整修。投入资金700万元，更换辖区内破损管道，便于污水处理。</w:t>
      </w:r>
    </w:p>
    <w:p>
      <w:pPr>
        <w:numPr>
          <w:ilvl w:val="0"/>
          <w:numId w:val="0"/>
        </w:numPr>
        <w:ind w:firstLine="620" w:firstLineChars="200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2、关注民生，做好全民医保工作，完成新农合保险参保任务；积极寻找渠道，为下岗人员提供再就业机会，认真做好退休人员和失业金的认定工作。</w:t>
      </w:r>
    </w:p>
    <w:p>
      <w:pPr>
        <w:numPr>
          <w:ilvl w:val="0"/>
          <w:numId w:val="0"/>
        </w:numPr>
        <w:ind w:firstLine="620" w:firstLineChars="200"/>
        <w:rPr>
          <w:rFonts w:hint="default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3、关心弱势群体，积极推进居家养老工作，尽快建成社区日间照料中心，定期走访低保户、困难边缘户，了解他们生活情况，及时帮助他们解决困难。</w:t>
      </w:r>
    </w:p>
    <w:p>
      <w:pPr>
        <w:numPr>
          <w:ilvl w:val="0"/>
          <w:numId w:val="0"/>
        </w:numPr>
        <w:spacing w:line="570" w:lineRule="exact"/>
        <w:ind w:left="0" w:leftChars="0" w:firstLine="620" w:firstLineChars="200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（五）双创。</w:t>
      </w:r>
    </w:p>
    <w:p>
      <w:pPr>
        <w:numPr>
          <w:ilvl w:val="0"/>
          <w:numId w:val="0"/>
        </w:numPr>
        <w:spacing w:line="570" w:lineRule="exact"/>
        <w:ind w:left="0" w:leftChars="0" w:firstLine="620" w:firstLineChars="200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1、重点推进怡东路道路周边、王晓巷道、侯家沟巷道、二组肖国强巷道的见缝插绿工作，进一步提升辖区绿植栽种覆盖率。督促做好日常管理养护，对已经栽种的树木进行维护修剪，并确保应栽尽栽，努力让辖区街头巷尾四季见绿、鸟语花香。</w:t>
      </w:r>
    </w:p>
    <w:p>
      <w:pPr>
        <w:numPr>
          <w:ilvl w:val="0"/>
          <w:numId w:val="0"/>
        </w:numPr>
        <w:spacing w:line="570" w:lineRule="exact"/>
        <w:ind w:left="0" w:leftChars="0" w:firstLine="620" w:firstLineChars="200"/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2、背街小巷改造提升。霍连山巷道，怡心园肖法娃巷道，二组肖国强巷道的改造提升工作。</w:t>
      </w:r>
    </w:p>
    <w:p>
      <w:pPr>
        <w:numPr>
          <w:ilvl w:val="0"/>
          <w:numId w:val="0"/>
        </w:numPr>
        <w:spacing w:line="570" w:lineRule="exact"/>
        <w:ind w:left="0" w:leftChars="0" w:firstLine="620" w:firstLineChars="200"/>
        <w:rPr>
          <w:rFonts w:hint="default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3、公益广告更新完善。卫生垃圾分类、文明共建、环境保护、未成年思想道德建设等广告更新上墙。</w:t>
      </w:r>
    </w:p>
    <w:p>
      <w:pPr>
        <w:numPr>
          <w:ilvl w:val="0"/>
          <w:numId w:val="0"/>
        </w:numPr>
        <w:spacing w:line="570" w:lineRule="exact"/>
        <w:ind w:left="0" w:leftChars="0" w:firstLine="620" w:firstLineChars="200"/>
        <w:rPr>
          <w:rFonts w:hint="default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4、淅水花园小区改造提升工作。</w:t>
      </w:r>
    </w:p>
    <w:p>
      <w:pPr>
        <w:numPr>
          <w:ilvl w:val="0"/>
          <w:numId w:val="0"/>
        </w:numPr>
        <w:spacing w:line="570" w:lineRule="exact"/>
        <w:ind w:left="0" w:leftChars="0" w:firstLine="620" w:firstLineChars="200"/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（六）城建。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基础设施完善提升。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停车场建设。</w:t>
      </w:r>
      <w:r>
        <w:rPr>
          <w:rFonts w:hint="eastAsia" w:ascii="仿宋" w:hAnsi="仿宋" w:eastAsia="仿宋" w:cs="仿宋"/>
          <w:color w:val="000000"/>
          <w:kern w:val="2"/>
          <w:sz w:val="31"/>
          <w:szCs w:val="31"/>
          <w:shd w:val="clear" w:color="auto" w:fill="FFFFFF"/>
          <w:lang w:val="en-US" w:eastAsia="zh-CN" w:bidi="ar-SA"/>
        </w:rPr>
        <w:t>二组停车场、老鳖池水塘停车场的建设工作；四季鲜牛肉汤巷道、霍连山巷道、怡心园肖法娃巷道（背街小巷）、二组肖国强巷道（背街小巷）的道路翻修工作；四季鲜牛肉汤后巷道、六小门前通至四季鲜牛肉汤后面巷道、霍连山巷道、五组老鳖池水塘附近的污水管网治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双违整治。为切实做好拆违控违工作，东风社区将对辖区内违法违章建筑调查摸底，建立台帐和违法用地档案。为力保数据准确、资料详实、情况情楚，我们还将制定日调查、日建台帐的制度，为确保监管信息畅通及时，我们将设立社区级联络制度，同时采取不间断巡查方式，防范和控制违法违规建筑的发生，通过以上措施，为拆违工作的长效机制提供基础保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共建共享。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安全维稳。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创新社会管理，努力促进社会和谐稳定。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完善基层社会管理和服务体系，充分发挥群众参与社会管理的基础作用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全面落实安全生产目标责任，加强食品、药品安全监管，继续开展“食品安全整治”等专项行动，扎实推进企业安全生产标准化创建，积极开展隐患排查治理，严厉查处违法生产经营行为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加强应急管理机制建设，全面提高预防和处置各类突发事件的能力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健全信访、司法工作机制，排查化解影响社会稳定的不安定因素和矛盾纠纷，推动社会矛盾化解纳入法制化轨道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</w:rPr>
        <w:t>坚持“以人为本，服务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val="en-US" w:eastAsia="zh-CN"/>
        </w:rPr>
        <w:t>群众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</w:rPr>
        <w:t>”为原则，以服务凝聚人心，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val="en-US" w:eastAsia="zh-CN"/>
        </w:rPr>
        <w:t>推动工作。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</w:rPr>
        <w:t>做到人人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val="en-US" w:eastAsia="zh-CN"/>
        </w:rPr>
        <w:t>有动力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</w:rPr>
        <w:t>，事事有人管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</w:rPr>
        <w:t>以为民服务为主旨，立足社区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val="en-US" w:eastAsia="zh-CN"/>
        </w:rPr>
        <w:t>实际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</w:rPr>
        <w:t>，</w:t>
      </w: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val="en-US" w:eastAsia="zh-CN"/>
        </w:rPr>
        <w:t>搞好招商引资、双创打造、安全维稳、民生保障、财源建设等工作，不折不扣完成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街道安排部署的各项重点工作。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围绕年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度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工作目标，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力争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实现新跨越，更上新台阶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val="en-US" w:eastAsia="zh-CN"/>
        </w:rPr>
        <w:t>2023年是深入贯彻党的二十大精神的开局之年，大事要事多，东风社区将在龙城街道党工委、办事处的坚强领导下，永葆“赶考”的清醒和坚定，以“时时放心不下”的责任感和使命感，披荆斩棘，奔涌破浪，奋力打造独具韵味的现代化典范城区基层样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" w:hAnsi="仿宋" w:eastAsia="仿宋" w:cs="仿宋"/>
          <w:snapToGrid/>
          <w:color w:val="00000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039D5"/>
    <w:multiLevelType w:val="singleLevel"/>
    <w:tmpl w:val="0E0039D5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YjI2MDc3OGMwYTQ5NDg1ZjYxZjM4ZDA4MmEzNDUifQ=="/>
  </w:docVars>
  <w:rsids>
    <w:rsidRoot w:val="6BB477E1"/>
    <w:rsid w:val="09DB06A0"/>
    <w:rsid w:val="6BB477E1"/>
    <w:rsid w:val="6D80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3136</Words>
  <Characters>3169</Characters>
  <Lines>0</Lines>
  <Paragraphs>0</Paragraphs>
  <TotalTime>33</TotalTime>
  <ScaleCrop>false</ScaleCrop>
  <LinksUpToDate>false</LinksUpToDate>
  <CharactersWithSpaces>3181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2023-01-31T01:18:00Z</dcterms:created>
  <dc:creator>我的ID是阿诗拉卡</dc:creator>
  <cp:lastModifiedBy>我的ID是阿诗拉卡</cp:lastModifiedBy>
  <dcterms:modified xsi:type="dcterms:W3CDTF">2023-02-03T02:29:47Z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B492CD895DF64678AA19E107FAD8D1F5</vt:lpwstr>
  </property>
</Properties>
</file>